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4E7" w14:textId="1B7517C6" w:rsidR="007313BD" w:rsidRP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ОБГРУНТУВАННЯ </w:t>
      </w:r>
    </w:p>
    <w:p w14:paraId="761DB9F4" w14:textId="1379D0A1" w:rsidR="007E0190" w:rsidRP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та якісних характеристик,</w:t>
      </w:r>
    </w:p>
    <w:p w14:paraId="3FDF316F" w14:textId="43457653" w:rsid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</w:t>
      </w:r>
      <w:r w:rsidR="005C6F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та/або бюджетного призначення </w:t>
      </w:r>
    </w:p>
    <w:p w14:paraId="5AD923B8" w14:textId="4BC3E103" w:rsidR="005C6F30" w:rsidRPr="007E0190" w:rsidRDefault="005C6F3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предмета закупівлі</w:t>
      </w:r>
    </w:p>
    <w:p w14:paraId="727F4F9F" w14:textId="27BE2AD0" w:rsidR="001B33F3" w:rsidRDefault="001B33F3" w:rsidP="007313BD">
      <w:pPr>
        <w:spacing w:after="0" w:line="240" w:lineRule="auto"/>
        <w:jc w:val="both"/>
        <w:rPr>
          <w:lang w:val="uk-UA"/>
        </w:rPr>
      </w:pPr>
    </w:p>
    <w:p w14:paraId="457D3784" w14:textId="44226EF1" w:rsidR="00BC3300" w:rsidRPr="0049102B" w:rsidRDefault="000B18FC" w:rsidP="007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F40FE5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F40FE5">
        <w:rPr>
          <w:rFonts w:ascii="Times New Roman" w:hAnsi="Times New Roman" w:cs="Times New Roman"/>
          <w:b/>
          <w:bCs/>
          <w:sz w:val="24"/>
          <w:szCs w:val="24"/>
          <w:lang w:val="uk-UA"/>
        </w:rPr>
        <w:t>11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0C46E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14:paraId="4E283CF7" w14:textId="77777777" w:rsidR="00BC3300" w:rsidRDefault="00BC3300" w:rsidP="007313BD">
      <w:pPr>
        <w:spacing w:after="0" w:line="240" w:lineRule="auto"/>
        <w:jc w:val="both"/>
        <w:rPr>
          <w:lang w:val="uk-UA"/>
        </w:rPr>
      </w:pPr>
    </w:p>
    <w:p w14:paraId="26505B7F" w14:textId="749CB035" w:rsidR="001B33F3" w:rsidRDefault="001B33F3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F3">
        <w:rPr>
          <w:rFonts w:ascii="Times New Roman" w:hAnsi="Times New Roman" w:cs="Times New Roman"/>
          <w:sz w:val="28"/>
          <w:szCs w:val="28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A06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9DB27" w14:textId="3A196B5E" w:rsidR="00A06E04" w:rsidRPr="00A06E04" w:rsidRDefault="00A06E04" w:rsidP="00A06E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розрахунку </w:t>
      </w:r>
      <w:r w:rsidR="006C1A11">
        <w:rPr>
          <w:rFonts w:ascii="Times New Roman" w:hAnsi="Times New Roman" w:cs="Times New Roman"/>
          <w:sz w:val="28"/>
          <w:szCs w:val="28"/>
          <w:lang w:val="uk-UA"/>
        </w:rPr>
        <w:t>господарсько-транспортним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300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BEA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 xml:space="preserve">еб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Чорнобильськ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радіаційно-екологічн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біосферн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а у забезпеченні установи пальним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20CCB4" w14:textId="77777777" w:rsidR="00A06E04" w:rsidRDefault="00A06E04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1F3A6" w14:textId="034DDC01" w:rsidR="005C6F30" w:rsidRPr="006C1A11" w:rsidRDefault="007E0190" w:rsidP="0023312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C1A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 закупівлі</w:t>
      </w:r>
      <w:r w:rsidRPr="00B669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C1A11">
        <w:rPr>
          <w:rFonts w:ascii="Times New Roman" w:eastAsia="Times New Roman" w:hAnsi="Times New Roman" w:cs="Times New Roman"/>
          <w:sz w:val="28"/>
          <w:szCs w:val="28"/>
          <w:lang w:val="uk-UA"/>
        </w:rPr>
        <w:t>ДК 021:2015-</w:t>
      </w:r>
      <w:r w:rsidR="006C1A11" w:rsidRPr="006C1A11">
        <w:rPr>
          <w:rFonts w:ascii="Times New Roman" w:eastAsia="Times New Roman" w:hAnsi="Times New Roman" w:cs="Times New Roman"/>
          <w:sz w:val="28"/>
          <w:szCs w:val="28"/>
          <w:lang w:val="uk-UA"/>
        </w:rPr>
        <w:t>09130000-9 – «Нафта і дистиляти»</w:t>
      </w:r>
      <w:r w:rsidR="006C1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A11" w:rsidRPr="006C1A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(Бензин автомобільний А-95 (талони), дизельне паливо (талони)).</w:t>
      </w:r>
    </w:p>
    <w:p w14:paraId="62DCF59F" w14:textId="4BF5FF76" w:rsidR="005434C6" w:rsidRDefault="00B362E2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="002B651D"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дентифікатор закупівлі</w:t>
      </w:r>
      <w:r w:rsidR="002B651D" w:rsidRPr="005434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F40FE5" w:rsidRPr="00F40FE5">
        <w:rPr>
          <w:rFonts w:ascii="Times New Roman" w:eastAsia="Times New Roman" w:hAnsi="Times New Roman" w:cs="Times New Roman"/>
          <w:sz w:val="28"/>
          <w:szCs w:val="28"/>
          <w:lang w:val="uk-UA"/>
        </w:rPr>
        <w:t>UA-2023-11-29-018264-a</w:t>
      </w:r>
    </w:p>
    <w:p w14:paraId="7230EA6E" w14:textId="04058571" w:rsidR="00B6693F" w:rsidRDefault="00B6693F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Тип процедури</w:t>
      </w:r>
      <w:r w:rsidRPr="005434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F3566"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401D0A"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особливостями </w:t>
      </w:r>
    </w:p>
    <w:p w14:paraId="12579A6E" w14:textId="7CE3E5F6" w:rsidR="005434C6" w:rsidRPr="005434C6" w:rsidRDefault="005434C6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Дата оприлюднення: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F40FE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40FE5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</w:p>
    <w:p w14:paraId="7B17752F" w14:textId="77777777" w:rsidR="00A93497" w:rsidRDefault="002667E7" w:rsidP="004D0F0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1A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Обсяг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0DAA88FF" w14:textId="3E54D569" w:rsidR="005434C6" w:rsidRDefault="005434C6" w:rsidP="006C1A1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бензин автомобільний А-95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(талони)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</w:t>
      </w:r>
      <w:r w:rsidR="00F40FE5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л, </w:t>
      </w:r>
    </w:p>
    <w:p w14:paraId="28DAF337" w14:textId="41BCDE07" w:rsidR="006C1A11" w:rsidRPr="006C1A11" w:rsidRDefault="005434C6" w:rsidP="006C1A1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дизельне паливо 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(талони) 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– 2500 л.</w:t>
      </w:r>
    </w:p>
    <w:p w14:paraId="0F397795" w14:textId="014A0E12" w:rsidR="008D0C52" w:rsidRDefault="00620DB2" w:rsidP="006C1A1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Строк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1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31.12.202</w:t>
      </w:r>
      <w:r w:rsidR="003834F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77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F8789D" w14:textId="3B111ECC" w:rsidR="008F7464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Мета використання товару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для 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потреби та безперебійної роботи 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УСТАНОВИ «ЧОРНОБИЛЬСЬКИЙ РАДІАЦІЙНО-ЕКОЛОГІЧНИЙ БІОСФЕРНИЙ ЗАПОВІДНИК»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BBE1BCF" w14:textId="48C4398E" w:rsidR="008F7464" w:rsidRPr="00B6693F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Місце поставки товару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91B78"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03110, м. Київ, вул. Преображенська, 25 (4 поверх)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DE109D3" w14:textId="15FA425A" w:rsidR="005C6F30" w:rsidRDefault="00106378" w:rsidP="001063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Технічні та якісні характеристики предмета закупівлі</w:t>
      </w:r>
      <w:r w:rsidRPr="00106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14ABE6FB" w14:textId="7BB05264" w:rsid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нафтопродуктів повинна відповідати діючим в Україні держстандартам та підтверджуватися копією сертифіката відповідності</w:t>
      </w:r>
      <w:r w:rsid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зокрема:</w:t>
      </w:r>
    </w:p>
    <w:p w14:paraId="3F92E69B" w14:textId="37A0E9A0" w:rsidR="007779EE" w:rsidRPr="007779EE" w:rsidRDefault="007779EE" w:rsidP="007779E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для бензину автомобільного А-95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копія чинного сертифікату відповідності про відповідність палива вимогам ДСТУ 7687:2015 «Бензини автомобільні Євро 5. Технічні умови» або ДСТУ 4063-2001 «Бензини автомобільні. Технічні умови. Зі змінами та поправками» (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дію якого відновлено на період дії воєнного стану та протягом 180 днів після його припинення або скасування відповідно до наказу ДП «УкрНДНЦ» від 29.12.2022 № 288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14DED373" w14:textId="332F7931" w:rsidR="007779EE" w:rsidRPr="007779EE" w:rsidRDefault="007779EE" w:rsidP="007779E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для дизельного палива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копія чинного сертифікату відповідності про відповідність палива вимогам ДСТУ 7688:2015 «Паливо дизельне Євро. Технічні умови» або ДСТУ 3868-99 «Паливо дизельне. Технічні умови» (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дію якого відновлено на період дії воєнного стану та протягом 180 днів після його припинення або скасування відповідно до наказу ДП «УкрНДНЦ» від 29.12.2022 № 288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21C8F537" w14:textId="5345C385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повинен мати єдині зразки талонів, по яких буде можливість заправки по всіх запропонованих АЗС.</w:t>
      </w:r>
    </w:p>
    <w:p w14:paraId="35740424" w14:textId="679688F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Талони повинні </w:t>
      </w:r>
    </w:p>
    <w:p w14:paraId="3ECFA5A8" w14:textId="7777777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бути номіналом 10 і 20 літрів;</w:t>
      </w:r>
    </w:p>
    <w:p w14:paraId="3F12E9EF" w14:textId="7777777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мати строк дії на видачу палива не менше 1 (одного) року з моменту їх генерування з подальшим безоплатним обміном невикористаних за цей строк (термін) талонів на нові талони.</w:t>
      </w:r>
    </w:p>
    <w:p w14:paraId="07F0DE4E" w14:textId="53F31A93" w:rsid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діяти на всіх АЗС, перелік яких надано учасником згідно з вимогами замовника.</w:t>
      </w:r>
    </w:p>
    <w:p w14:paraId="4F410008" w14:textId="739FFF1E" w:rsidR="007779EE" w:rsidRPr="00B91B78" w:rsidRDefault="007779EE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пропозиції Учасник повинен надати копії талонів, за якими здійснюватиметься відпуск палива.</w:t>
      </w:r>
    </w:p>
    <w:p w14:paraId="3E8D053E" w14:textId="2B5D15E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Відпуск пального Замовнику по талонам має здійснюється цілодобово на умовах EXW ("Інкотермс" у редакції 2010 р.) з АЗС Учасника.</w:t>
      </w:r>
    </w:p>
    <w:p w14:paraId="430EEA20" w14:textId="7F36C74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Учасник, відповідно до письмової заявки Замовника, у разі необхідності обміну талонів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старого зразку на талони нового зразку, закінчення терміну дії, пошкодження,  виявленні Покупцем дефектів, будь-чого іншого, що може якимось чином вплинути на якісні характеристики нафтопродуктів тощо, забезпечує протягом п’яти робочих днів безкоштовний обмін талонів в асортименті та необхідній кількості, без урахування коливання ціни, як протягом дії Договору, так і впродовж не менше 1 (одного) року з дня постачання талонів. </w:t>
      </w:r>
    </w:p>
    <w:p w14:paraId="5A82CE38" w14:textId="2389640A" w:rsidR="00B91B78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hAnsi="Times New Roman" w:cs="Times New Roman"/>
          <w:sz w:val="28"/>
          <w:szCs w:val="28"/>
          <w:lang w:val="uk-UA"/>
        </w:rPr>
        <w:t>Учасник повинен підтвердити наявність розгалуженої мережі автозаправних станцій (АЗС) по всій території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менше 25 АЗС в м. Києві і не менше 25 АЗС в Київській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75633955" w14:textId="7C6B874D" w:rsidR="007779EE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Учасник не є власником мережі АЗС (на яких буде здійснюватися відпуск палива Замовнику), такий Учасник у складі тендерної пропозиції повинен надати:</w:t>
      </w:r>
    </w:p>
    <w:p w14:paraId="7A9B583A" w14:textId="77777777" w:rsidR="007779EE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- інформацію (довідку, складену у довільній формі, за підписом уповноваженої особи Учасника) із обов’язковим зазначенням повного найменування та місцезнаходження кожного суб’єкта господарювання (контрагента), з яким у Учасника укладено діючі партнерські договори (договір)/договори (договір) поставки (постачання)/договори (договір) зберігання/інші договори (договір) (далі – Партнерський договір), що визначають залучення до виконання умов договору третіх осіб.</w:t>
      </w:r>
    </w:p>
    <w:p w14:paraId="6FC5E9DA" w14:textId="3494AE12" w:rsidR="00B91B78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- копії Партнерських договорів, що підтверджують право Учасника на володіння/використання/розпорядження товаром (паливом) та/або мережею (мережами) АЗС третіх осіб.</w:t>
      </w:r>
    </w:p>
    <w:p w14:paraId="62303291" w14:textId="078FC56A" w:rsidR="004A7B62" w:rsidRPr="00845B3F" w:rsidRDefault="004A7B62" w:rsidP="00845B3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B62">
        <w:rPr>
          <w:rFonts w:ascii="Times New Roman" w:hAnsi="Times New Roman" w:cs="Times New Roman"/>
          <w:sz w:val="28"/>
          <w:szCs w:val="28"/>
          <w:lang w:val="uk-UA"/>
        </w:rPr>
        <w:t>Замовник має право звернутися за підтвердженням якості пального до державних органів або відповідних експертних установ, організацій та здійснити перевірку якості пального з будь-якої АЗС Учасника (згідно наданого переліку).</w:t>
      </w:r>
    </w:p>
    <w:p w14:paraId="2B3FAE07" w14:textId="551DB20A" w:rsidR="00D9440B" w:rsidRDefault="00CD4F81" w:rsidP="00637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Очікувана вартість предмета закупівлі</w:t>
      </w:r>
      <w:r w:rsidRPr="00A06E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>становить 195 </w:t>
      </w:r>
      <w:r w:rsidR="00F40F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D9440B" w:rsidRPr="007312A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визначена відповідно до 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>римірної методики визначення очікуваної вартості предмета закупівлі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розвитку економіки, торгівлі та сільського господарства України від 18.02.2020 року №275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моніторингу цін на ринку таких товарів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845B3F" w:rsidRPr="00456A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https://index.minfin.com.u</w:t>
        </w:r>
        <w:r w:rsidR="00845B3F" w:rsidRPr="00456A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</w:t>
        </w:r>
        <w:r w:rsidR="00845B3F" w:rsidRPr="00456A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/ua/markets/fuel/</w:t>
        </w:r>
      </w:hyperlink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Крім цього, був проведений аналіз закупівель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аналогічних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оварів через офіційний портал оприлюднення інформації про публічні закупівлі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України «Prozorro».</w:t>
      </w:r>
      <w:r w:rsidR="001224EA">
        <w:rPr>
          <w:rFonts w:ascii="Times New Roman" w:hAnsi="Times New Roman" w:cs="Times New Roman"/>
          <w:sz w:val="28"/>
          <w:szCs w:val="28"/>
          <w:lang w:val="uk-UA"/>
        </w:rPr>
        <w:t xml:space="preserve"> Очікувану вартість закупівлі визначено з урахуванням того, що ціна 1 л пального становитиме:</w:t>
      </w:r>
    </w:p>
    <w:p w14:paraId="21319484" w14:textId="19775E5D" w:rsidR="001224EA" w:rsidRDefault="001224EA" w:rsidP="001224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4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95 – 55,3 грн;</w:t>
      </w:r>
    </w:p>
    <w:p w14:paraId="2F59E9F3" w14:textId="03B07961" w:rsidR="001224EA" w:rsidRPr="00637BEA" w:rsidRDefault="001224EA" w:rsidP="001224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 – 55,5 грн.</w:t>
      </w:r>
    </w:p>
    <w:p w14:paraId="4DA60522" w14:textId="4CEBCF6F" w:rsidR="00551A65" w:rsidRPr="00551A65" w:rsidRDefault="00845B3F" w:rsidP="00551A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B3F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розміру бюджетного призначення</w:t>
      </w:r>
      <w:r w:rsidRPr="00845B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1A65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визначено </w:t>
      </w:r>
      <w:r w:rsidR="001224EA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 w:rsidR="00551A65">
        <w:rPr>
          <w:rFonts w:ascii="Times New Roman" w:hAnsi="Times New Roman" w:cs="Times New Roman"/>
          <w:sz w:val="28"/>
          <w:szCs w:val="28"/>
          <w:lang w:val="uk-UA"/>
        </w:rPr>
        <w:t xml:space="preserve"> змін до кошторису на 2023 рік за КПКВК 2708110 «</w:t>
      </w:r>
      <w:r w:rsidR="00551A65" w:rsidRPr="00551A65">
        <w:rPr>
          <w:rFonts w:ascii="Times New Roman" w:hAnsi="Times New Roman" w:cs="Times New Roman"/>
          <w:sz w:val="28"/>
          <w:szCs w:val="28"/>
          <w:lang w:val="uk-UA"/>
        </w:rPr>
        <w:t>Підтримка екологічно безпечного стану у зонах відчуження і безумовного (обов’язкового) відселення</w:t>
      </w:r>
      <w:r w:rsidR="00551A65">
        <w:rPr>
          <w:rFonts w:ascii="Times New Roman" w:hAnsi="Times New Roman" w:cs="Times New Roman"/>
          <w:sz w:val="28"/>
          <w:szCs w:val="28"/>
          <w:lang w:val="uk-UA"/>
        </w:rPr>
        <w:t>» (додаткове фінансування), КЕКВ 2210,</w:t>
      </w:r>
      <w:r w:rsidR="001224E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додаткової наявної потреби у забезпеченні замовника пальним</w:t>
      </w:r>
      <w:r w:rsidR="00711D57">
        <w:rPr>
          <w:rFonts w:ascii="Times New Roman" w:hAnsi="Times New Roman" w:cs="Times New Roman"/>
          <w:sz w:val="28"/>
          <w:szCs w:val="28"/>
          <w:lang w:val="uk-UA"/>
        </w:rPr>
        <w:t xml:space="preserve"> та прогнозованих обсягів використання.</w:t>
      </w:r>
    </w:p>
    <w:p w14:paraId="7DE5A0A8" w14:textId="77777777" w:rsidR="00637BEA" w:rsidRPr="001224EA" w:rsidRDefault="00637BEA" w:rsidP="001224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52E92" w14:textId="77777777" w:rsidR="00637BEA" w:rsidRPr="001224EA" w:rsidRDefault="00637BEA" w:rsidP="001224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627B9" w14:textId="77777777" w:rsidR="00CD4FF9" w:rsidRDefault="001E2261" w:rsidP="0012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61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A808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53D3D7" w14:textId="4E9CFC8D" w:rsidR="00D77E68" w:rsidRPr="005434C6" w:rsidRDefault="001224EA" w:rsidP="0012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46D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https://prozorro.gov.ua/tender/UA-2023-11-29-018264-a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77E68" w:rsidRPr="005434C6" w:rsidSect="00860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DEC"/>
    <w:multiLevelType w:val="hybridMultilevel"/>
    <w:tmpl w:val="0F103348"/>
    <w:lvl w:ilvl="0" w:tplc="04A8DAF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DB6500"/>
    <w:multiLevelType w:val="multilevel"/>
    <w:tmpl w:val="9948D58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B702C20"/>
    <w:multiLevelType w:val="hybridMultilevel"/>
    <w:tmpl w:val="5B9C092E"/>
    <w:lvl w:ilvl="0" w:tplc="E3B8AAF0">
      <w:start w:val="7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 w15:restartNumberingAfterBreak="0">
    <w:nsid w:val="589521B6"/>
    <w:multiLevelType w:val="hybridMultilevel"/>
    <w:tmpl w:val="73446DC0"/>
    <w:lvl w:ilvl="0" w:tplc="9DFAF31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45432084">
    <w:abstractNumId w:val="1"/>
  </w:num>
  <w:num w:numId="2" w16cid:durableId="790241935">
    <w:abstractNumId w:val="2"/>
  </w:num>
  <w:num w:numId="3" w16cid:durableId="1414888135">
    <w:abstractNumId w:val="3"/>
  </w:num>
  <w:num w:numId="4" w16cid:durableId="115187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4"/>
    <w:rsid w:val="00026955"/>
    <w:rsid w:val="00041BB5"/>
    <w:rsid w:val="00061EF8"/>
    <w:rsid w:val="000B18FC"/>
    <w:rsid w:val="000B7DC4"/>
    <w:rsid w:val="000C46EC"/>
    <w:rsid w:val="00106378"/>
    <w:rsid w:val="001224EA"/>
    <w:rsid w:val="00196E74"/>
    <w:rsid w:val="001A2133"/>
    <w:rsid w:val="001B33F3"/>
    <w:rsid w:val="001C602E"/>
    <w:rsid w:val="001E2261"/>
    <w:rsid w:val="00233124"/>
    <w:rsid w:val="002667E7"/>
    <w:rsid w:val="002B651D"/>
    <w:rsid w:val="003322C5"/>
    <w:rsid w:val="00367F33"/>
    <w:rsid w:val="003834FE"/>
    <w:rsid w:val="003954FF"/>
    <w:rsid w:val="003B1CC7"/>
    <w:rsid w:val="00401D0A"/>
    <w:rsid w:val="00462996"/>
    <w:rsid w:val="0049102B"/>
    <w:rsid w:val="004A7B62"/>
    <w:rsid w:val="004D0F06"/>
    <w:rsid w:val="005215DC"/>
    <w:rsid w:val="005374C0"/>
    <w:rsid w:val="005434C6"/>
    <w:rsid w:val="00551A65"/>
    <w:rsid w:val="005C6F30"/>
    <w:rsid w:val="00620DB2"/>
    <w:rsid w:val="00637BEA"/>
    <w:rsid w:val="0065385C"/>
    <w:rsid w:val="0067714E"/>
    <w:rsid w:val="006C1A11"/>
    <w:rsid w:val="006C1E8E"/>
    <w:rsid w:val="006F121A"/>
    <w:rsid w:val="00711D57"/>
    <w:rsid w:val="00725C20"/>
    <w:rsid w:val="007312AE"/>
    <w:rsid w:val="007313BD"/>
    <w:rsid w:val="007779EE"/>
    <w:rsid w:val="007E0190"/>
    <w:rsid w:val="00845B3F"/>
    <w:rsid w:val="00860A31"/>
    <w:rsid w:val="008D0C52"/>
    <w:rsid w:val="008E1A76"/>
    <w:rsid w:val="008F7464"/>
    <w:rsid w:val="009211A4"/>
    <w:rsid w:val="00990499"/>
    <w:rsid w:val="00A06E04"/>
    <w:rsid w:val="00A24E02"/>
    <w:rsid w:val="00A80840"/>
    <w:rsid w:val="00A93497"/>
    <w:rsid w:val="00AC1C84"/>
    <w:rsid w:val="00AD0C6B"/>
    <w:rsid w:val="00AE2D8A"/>
    <w:rsid w:val="00B142AE"/>
    <w:rsid w:val="00B362E2"/>
    <w:rsid w:val="00B6693F"/>
    <w:rsid w:val="00B91B78"/>
    <w:rsid w:val="00BC3300"/>
    <w:rsid w:val="00CD4F81"/>
    <w:rsid w:val="00CD4FF9"/>
    <w:rsid w:val="00D77E68"/>
    <w:rsid w:val="00D9440B"/>
    <w:rsid w:val="00DA750F"/>
    <w:rsid w:val="00DB4EBD"/>
    <w:rsid w:val="00DF3566"/>
    <w:rsid w:val="00DF468B"/>
    <w:rsid w:val="00E07831"/>
    <w:rsid w:val="00E47E2C"/>
    <w:rsid w:val="00F02A5A"/>
    <w:rsid w:val="00F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B52"/>
  <w15:chartTrackingRefBased/>
  <w15:docId w15:val="{3FE7F66E-937A-478F-8412-55A6DC6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E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E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29-018264-a" TargetMode="External"/><Relationship Id="rId5" Type="http://schemas.openxmlformats.org/officeDocument/2006/relationships/hyperlink" Target="https://index.minfin.com.ua/ua/markets/fu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2021-10-30T13:26:00Z</dcterms:created>
  <dcterms:modified xsi:type="dcterms:W3CDTF">2023-11-30T13:28:00Z</dcterms:modified>
</cp:coreProperties>
</file>